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270" w:before="0" w:after="0"/>
        <w:ind w:firstLine="708"/>
        <w:jc w:val="center"/>
        <w:rPr>
          <w:b/>
          <w:b/>
          <w:bCs/>
          <w:i/>
          <w:i/>
          <w:iCs/>
          <w:sz w:val="40"/>
          <w:szCs w:val="40"/>
          <w:u w:val="single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40"/>
          <w:szCs w:val="40"/>
          <w:u w:val="single"/>
          <w:lang w:eastAsia="ru-RU"/>
        </w:rPr>
        <w:t>Особый противопожарный режим</w:t>
      </w:r>
    </w:p>
    <w:p>
      <w:pPr>
        <w:pStyle w:val="Normal"/>
        <w:shd w:val="clear" w:color="auto" w:fill="FFFFFF"/>
        <w:spacing w:lineRule="atLeast" w:line="270" w:before="0" w:after="0"/>
        <w:ind w:firstLine="708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b/>
          <w:bCs/>
          <w:i/>
          <w:iCs/>
          <w:sz w:val="16"/>
          <w:szCs w:val="16"/>
          <w:u w:val="single"/>
        </w:rPr>
      </w:r>
    </w:p>
    <w:p>
      <w:pPr>
        <w:pStyle w:val="Normal"/>
        <w:shd w:val="clear" w:color="auto" w:fill="FFFFFF"/>
        <w:spacing w:lineRule="atLeast" w:line="27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связи с прогнозируемым повышением пожарной опасности на территории Пензенской области, в целях защиты жизни, здоровья и имущества граждан, юридических лиц от пожаров Правительством Пензенской области 31.05.2022 было принято постановление №419-пП «Об установлении особого противопожарного режима на территории Пензенской области»</w:t>
      </w:r>
    </w:p>
    <w:p>
      <w:pPr>
        <w:pStyle w:val="Normal"/>
        <w:widowControl/>
        <w:shd w:val="clear" w:color="auto" w:fill="FFFFFF"/>
        <w:bidi w:val="0"/>
        <w:spacing w:lineRule="atLeast" w:line="270" w:before="0" w:after="0"/>
        <w:ind w:left="0" w:right="0" w:firstLine="68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sz w:val="12"/>
          <w:szCs w:val="12"/>
        </w:rPr>
      </w:r>
    </w:p>
    <w:p>
      <w:pPr>
        <w:pStyle w:val="Normal"/>
        <w:widowControl/>
        <w:shd w:val="clear" w:color="auto" w:fill="FFFFFF"/>
        <w:bidi w:val="0"/>
        <w:spacing w:lineRule="atLeast" w:line="270" w:before="0" w:after="0"/>
        <w:ind w:left="0" w:right="0" w:firstLine="68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В период действия особого противопожарного режима запрещено:</w:t>
      </w:r>
    </w:p>
    <w:p>
      <w:pPr>
        <w:pStyle w:val="Style16"/>
        <w:widowControl/>
        <w:shd w:val="clear" w:color="auto" w:fill="FFFFFF"/>
        <w:bidi w:val="0"/>
        <w:spacing w:lineRule="atLeast" w:line="27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ab/>
        <w:t>- разведение костров, сжигание мусора, травы, листвы и иных отходов, на придомовых территориях частных жилых домов, на территориях садоводческих и огороднических товариществ;</w:t>
      </w:r>
    </w:p>
    <w:p>
      <w:pPr>
        <w:pStyle w:val="Style16"/>
        <w:widowControl/>
        <w:shd w:val="clear" w:color="auto" w:fill="FFFFFF"/>
        <w:bidi w:val="0"/>
        <w:spacing w:lineRule="atLeast" w:line="27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ab/>
        <w:t xml:space="preserve">- выжигание сухой растительности на земельных участках населенных пунктов, землях сельскохозяйственного назначения,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в том числе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на неиспользуемых землях;</w:t>
      </w:r>
    </w:p>
    <w:p>
      <w:pPr>
        <w:pStyle w:val="Style16"/>
        <w:widowControl/>
        <w:shd w:val="clear" w:color="auto" w:fill="FFFFFF"/>
        <w:bidi w:val="0"/>
        <w:spacing w:lineRule="atLeast" w:line="27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ab/>
        <w:t xml:space="preserve">- использование </w:t>
      </w:r>
      <w:bookmarkStart w:id="0" w:name="__DdeLink__51_1386854624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мангалов и иных приспособлений</w:t>
      </w:r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</w:t>
      </w:r>
      <w:bookmarkStart w:id="1" w:name="__DdeLink__86_3433058625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для тепловой обработки пищи</w:t>
      </w:r>
      <w:bookmarkEnd w:id="1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с помощью открытого огня.</w:t>
      </w:r>
    </w:p>
    <w:p>
      <w:pPr>
        <w:pStyle w:val="Style16"/>
        <w:widowControl/>
        <w:shd w:val="clear" w:color="auto" w:fill="FFFFFF"/>
        <w:bidi w:val="0"/>
        <w:spacing w:lineRule="atLeast" w:line="27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eastAsia="ru-RU"/>
        </w:rPr>
      </w:pPr>
      <w:r>
        <w:rPr>
          <w:sz w:val="28"/>
          <w:szCs w:val="28"/>
        </w:rPr>
      </w:r>
    </w:p>
    <w:p>
      <w:pPr>
        <w:pStyle w:val="ListParagraph"/>
        <w:widowControl/>
        <w:numPr>
          <w:ilvl w:val="0"/>
          <w:numId w:val="0"/>
        </w:numPr>
        <w:shd w:val="clear" w:color="auto" w:fill="FFFFFF"/>
        <w:bidi w:val="0"/>
        <w:spacing w:lineRule="atLeast" w:line="270" w:before="0" w:after="0"/>
        <w:ind w:left="0" w:right="0" w:firstLine="68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мусора, сухой растительности и покос травы.</w:t>
      </w:r>
    </w:p>
    <w:p>
      <w:pPr>
        <w:pStyle w:val="ListParagraph"/>
        <w:widowControl/>
        <w:numPr>
          <w:ilvl w:val="0"/>
          <w:numId w:val="0"/>
        </w:numPr>
        <w:shd w:val="clear" w:color="auto" w:fill="FFFFFF"/>
        <w:bidi w:val="0"/>
        <w:spacing w:lineRule="atLeast" w:line="270" w:before="0" w:after="0"/>
        <w:ind w:left="0" w:right="0" w:firstLine="68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</w:r>
    </w:p>
    <w:p>
      <w:pPr>
        <w:pStyle w:val="ListParagraph"/>
        <w:widowControl/>
        <w:numPr>
          <w:ilvl w:val="0"/>
          <w:numId w:val="0"/>
        </w:numPr>
        <w:shd w:val="clear" w:color="auto" w:fill="FFFFFF"/>
        <w:bidi w:val="0"/>
        <w:spacing w:lineRule="atLeast" w:line="270" w:before="0" w:after="0"/>
        <w:ind w:left="0" w:right="0" w:firstLine="68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Правообладатели земельных участков обеспечивают надлежащее техническое содержание  дорог, проездов и подъездов к зданиям, сооружениям, пожарным гидрантам,  естественным и искусственным водоемам, являющимся источниками противопожарного водоснабжения.</w:t>
      </w:r>
    </w:p>
    <w:p>
      <w:pPr>
        <w:pStyle w:val="Normal"/>
        <w:shd w:val="clear" w:color="auto" w:fill="FFFFFF"/>
        <w:spacing w:lineRule="atLeast" w:line="27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</w:r>
    </w:p>
    <w:p>
      <w:pPr>
        <w:pStyle w:val="Normal"/>
        <w:shd w:val="clear" w:color="auto" w:fill="FFFFFF"/>
        <w:spacing w:lineRule="atLeast" w:line="270" w:before="0" w:after="0"/>
        <w:jc w:val="center"/>
        <w:rPr>
          <w:b/>
          <w:b/>
          <w:bCs/>
          <w:i/>
          <w:i/>
          <w:iCs/>
          <w:sz w:val="40"/>
          <w:szCs w:val="40"/>
          <w:u w:val="single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Штраф в условиях особого противопожарного режима</w:t>
      </w:r>
    </w:p>
    <w:p>
      <w:pPr>
        <w:pStyle w:val="Normal"/>
        <w:shd w:val="clear" w:color="auto" w:fill="FFFFFF"/>
        <w:spacing w:lineRule="atLeast" w:line="27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27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связи с вступлением в законную силу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8 июня 2022 года Федерального закона №141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  <w:t xml:space="preserve">от 28.05.2022 № 141-ФЗ «О внесении изменений в Кодекс Российской Федерации об административных правонарушениях»,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вступят </w:t>
      </w:r>
      <w:r>
        <w:rPr>
          <w:rFonts w:eastAsia="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в силу н</w:t>
      </w:r>
      <w:r>
        <w:rPr>
          <w:rStyle w:val="Strong"/>
          <w:rFonts w:eastAsia="" w:cs="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ru-RU" w:bidi="ar-SA"/>
        </w:rPr>
        <w:t>овые штрафы за нарушение требований пожарной безопасности</w:t>
      </w:r>
      <w:r>
        <w:rPr>
          <w:rFonts w:eastAsia="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по статье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20.4 Кодекса Российской Федерации об административных правонарушениях.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Лица допустившие нарушения требований пожарной безопасности в условиях особого противопожарного режима будут привлекаться к административной ответственности по статье 20.4 КоАП РФ, ответственность по которой предусматривает штраф:</w:t>
      </w:r>
    </w:p>
    <w:p>
      <w:pPr>
        <w:pStyle w:val="Normal"/>
        <w:shd w:val="clear" w:color="auto" w:fill="FFFFFF"/>
        <w:spacing w:lineRule="atLeast" w:line="270" w:before="57" w:after="57"/>
        <w:jc w:val="both"/>
        <w:rPr/>
      </w:pPr>
      <w:r>
        <w:rPr>
          <w:rFonts w:eastAsia="Times New Roman" w:cs="Times New Roman" w:ascii="Times New Roman" w:hAnsi="Times New Roman"/>
          <w:sz w:val="24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на граждан от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10 000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до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20 000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рублей;</w:t>
      </w:r>
    </w:p>
    <w:p>
      <w:pPr>
        <w:pStyle w:val="Normal"/>
        <w:shd w:val="clear" w:color="auto" w:fill="FFFFFF"/>
        <w:spacing w:lineRule="atLeast" w:line="27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- на должностных лиц от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30 000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до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60 000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рублей;</w:t>
      </w:r>
    </w:p>
    <w:p>
      <w:pPr>
        <w:pStyle w:val="Normal"/>
        <w:shd w:val="clear" w:color="auto" w:fill="FFFFFF"/>
        <w:spacing w:lineRule="atLeast" w:line="27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- на лиц осуществляющих предпринимательскую деятельность без образования юридического лица – от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60 000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до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80 000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рублей; </w:t>
      </w:r>
    </w:p>
    <w:p>
      <w:pPr>
        <w:pStyle w:val="Normal"/>
        <w:shd w:val="clear" w:color="auto" w:fill="FFFFFF"/>
        <w:spacing w:lineRule="atLeast" w:line="27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- на юридических лиц – от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400 000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800 000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рублей.</w:t>
      </w:r>
    </w:p>
    <w:p>
      <w:pPr>
        <w:pStyle w:val="Normal"/>
        <w:shd w:val="clear" w:color="auto" w:fill="FFFFFF"/>
        <w:spacing w:lineRule="atLeast" w:line="270" w:before="0" w:after="0"/>
        <w:jc w:val="both"/>
        <w:rPr>
          <w:rFonts w:ascii="Times New Roman" w:hAnsi="Times New Roman" w:eastAsia="Times New Roman" w:cs="Times New Roman"/>
          <w:sz w:val="24"/>
          <w:szCs w:val="26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27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6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270" w:before="0" w:after="0"/>
        <w:ind w:hanging="0"/>
        <w:jc w:val="center"/>
        <w:rPr>
          <w:i/>
          <w:i/>
          <w:iCs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u w:val="single"/>
          <w:lang w:eastAsia="ru-RU"/>
        </w:rPr>
        <w:t>Отделение надзорной деятельности и профилактической работы Колышлейского и Малосердобинского районов УНД и ПР ГУ МЧС России по Пензенской области.</w:t>
      </w:r>
    </w:p>
    <w:p>
      <w:pPr>
        <w:pStyle w:val="Normal"/>
        <w:shd w:val="clear" w:color="auto" w:fill="FFFFFF"/>
        <w:spacing w:lineRule="atLeast" w:line="27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6"/>
          <w:lang w:eastAsia="ru-RU"/>
        </w:rPr>
      </w:pPr>
      <w:r>
        <w:rPr/>
      </w:r>
    </w:p>
    <w:sectPr>
      <w:type w:val="nextPage"/>
      <w:pgSz w:w="11906" w:h="16838"/>
      <w:pgMar w:left="465" w:right="266" w:header="0" w:top="360" w:footer="0" w:bottom="38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778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a92c9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976d89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a92c9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LibreOffice/6.0.5.2$Linux_X86_64 LibreOffice_project/00m0$Build-2</Application>
  <Pages>1</Pages>
  <Words>324</Words>
  <Characters>2253</Characters>
  <CharactersWithSpaces>2579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2021-04-20T12:32:00Z</dcterms:created>
  <dc:creator>admin</dc:creator>
  <dc:description/>
  <dc:language>ru-RU</dc:language>
  <cp:lastModifiedBy/>
  <cp:lastPrinted>2021-04-20T13:10:00Z</cp:lastPrinted>
  <dcterms:modified xsi:type="dcterms:W3CDTF">2022-06-07T17:35:19Z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