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0" w:after="0"/>
        <w:ind w:firstLine="708"/>
        <w:jc w:val="center"/>
        <w:rPr>
          <w:b/>
          <w:b/>
          <w:bCs/>
          <w:i/>
          <w:i/>
          <w:iCs/>
          <w:sz w:val="40"/>
          <w:szCs w:val="40"/>
          <w:u w:val="single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40"/>
          <w:szCs w:val="40"/>
          <w:u w:val="single"/>
          <w:lang w:eastAsia="ru-RU"/>
        </w:rPr>
        <w:t>Особый противопожарный режим</w:t>
      </w:r>
    </w:p>
    <w:p>
      <w:pPr>
        <w:pStyle w:val="Normal"/>
        <w:shd w:val="clear" w:color="auto" w:fill="FFFFFF"/>
        <w:spacing w:lineRule="atLeast" w:line="270" w:before="0" w:after="0"/>
        <w:ind w:firstLine="708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b/>
          <w:bCs/>
          <w:i/>
          <w:iCs/>
          <w:sz w:val="16"/>
          <w:szCs w:val="16"/>
          <w:u w:val="single"/>
        </w:rPr>
      </w:r>
    </w:p>
    <w:p>
      <w:pPr>
        <w:pStyle w:val="Normal"/>
        <w:shd w:val="clear" w:color="auto" w:fill="FFFFFF"/>
        <w:spacing w:lineRule="atLeast" w:line="27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прогнозируемым повышением пожарной опасности на территории Пензенской области, в целях защиты жизни, здоровья и имущества граждан, юридических лиц от пожаров Правительством Пензенской области 31.05.2022 было принято постановление №419-пП «Об установлении особого противопожарного режима на территории Пензенской области»</w:t>
      </w:r>
    </w:p>
    <w:p>
      <w:pPr>
        <w:pStyle w:val="Normal"/>
        <w:widowControl/>
        <w:shd w:val="clear" w:color="auto" w:fill="FFFFFF"/>
        <w:bidi w:val="0"/>
        <w:spacing w:lineRule="atLeast" w:line="270" w:before="0" w:after="0"/>
        <w:ind w:left="0" w:right="0" w:firstLine="68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sz w:val="12"/>
          <w:szCs w:val="12"/>
        </w:rPr>
      </w:r>
    </w:p>
    <w:p>
      <w:pPr>
        <w:pStyle w:val="Normal"/>
        <w:widowControl/>
        <w:shd w:val="clear" w:color="auto" w:fill="FFFFFF"/>
        <w:bidi w:val="0"/>
        <w:spacing w:lineRule="atLeast" w:line="270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период действия особого противопожарного режима запрещено:</w:t>
      </w:r>
    </w:p>
    <w:p>
      <w:pPr>
        <w:pStyle w:val="Style16"/>
        <w:widowControl/>
        <w:shd w:val="clear" w:color="auto" w:fill="FFFFFF"/>
        <w:bidi w:val="0"/>
        <w:spacing w:lineRule="atLeast" w:line="27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- разведение костров,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>
      <w:pPr>
        <w:pStyle w:val="Style16"/>
        <w:widowControl/>
        <w:shd w:val="clear" w:color="auto" w:fill="FFFFFF"/>
        <w:bidi w:val="0"/>
        <w:spacing w:lineRule="atLeast" w:line="27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- выжигание сухой растительности на земельных участках населенных пунктов, землях сельскохозяйственного назначения,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том числе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на неиспользуемых землях;</w:t>
      </w:r>
    </w:p>
    <w:p>
      <w:pPr>
        <w:pStyle w:val="Style16"/>
        <w:widowControl/>
        <w:shd w:val="clear" w:color="auto" w:fill="FFFFFF"/>
        <w:bidi w:val="0"/>
        <w:spacing w:lineRule="atLeast" w:line="27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- использование </w:t>
      </w:r>
      <w:bookmarkStart w:id="0" w:name="__DdeLink__51_1386854624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мангалов и иных приспособлений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bookmarkStart w:id="1" w:name="__DdeLink__86_3433058625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для тепловой обработки пищи</w:t>
      </w:r>
      <w:bookmarkEnd w:id="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с помощью открытого огня.</w:t>
      </w:r>
    </w:p>
    <w:p>
      <w:pPr>
        <w:pStyle w:val="Style16"/>
        <w:widowControl/>
        <w:shd w:val="clear" w:color="auto" w:fill="FFFFFF"/>
        <w:bidi w:val="0"/>
        <w:spacing w:lineRule="atLeast" w:line="27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eastAsia="ru-RU"/>
        </w:rPr>
      </w:pPr>
      <w:r>
        <w:rPr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bidi w:val="0"/>
        <w:spacing w:lineRule="atLeast" w:line="270" w:before="0" w:after="0"/>
        <w:ind w:left="0" w:right="0" w:firstLine="68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bidi w:val="0"/>
        <w:spacing w:lineRule="atLeast" w:line="270" w:before="0" w:after="0"/>
        <w:ind w:left="0" w:right="0" w:firstLine="68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bidi w:val="0"/>
        <w:spacing w:lineRule="atLeast" w:line="270" w:before="0" w:after="0"/>
        <w:ind w:left="0" w:right="0" w:firstLine="68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Правообладатели земельных участков обеспечивают надлежащее техническое содержание  дорог, проездов и подъездов к зданиям, сооружениям, пожарным гидрантам,  естественным и искусственным водоемам, являющимся источниками противопожарного водоснабжения.</w:t>
      </w:r>
    </w:p>
    <w:p>
      <w:pPr>
        <w:pStyle w:val="Normal"/>
        <w:shd w:val="clear" w:color="auto" w:fill="FFFFFF"/>
        <w:spacing w:lineRule="atLeast" w:line="27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lineRule="atLeast" w:line="270" w:before="0" w:after="0"/>
        <w:jc w:val="center"/>
        <w:rPr>
          <w:b/>
          <w:b/>
          <w:bCs/>
          <w:i/>
          <w:i/>
          <w:iCs/>
          <w:sz w:val="40"/>
          <w:szCs w:val="40"/>
          <w:u w:val="single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Штраф в условиях особого противопожарного режима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связи с вступлением в законную силу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8 июня 2022 года Федерального закона №141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от 28.05.2022 № 141-ФЗ «О внесении изменений в Кодекс Российской Федерации об административных правонарушениях»,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вступят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в силу н</w:t>
      </w:r>
      <w:r>
        <w:rPr>
          <w:rStyle w:val="Strong"/>
          <w:rFonts w:eastAsia="" w:cs="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овые штрафы за нарушение требований пожарной безопасности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по статье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20.4 Кодекса Российской Федерации об административных правонарушениях.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Лица допустившие нарушения требований пожарной безопасности в условиях особого противопожарного режима будут привлекаться к административной ответственности по статье 20.4 КоАП РФ, ответственность по которой предусматривает штраф:</w:t>
      </w:r>
    </w:p>
    <w:p>
      <w:pPr>
        <w:pStyle w:val="Normal"/>
        <w:shd w:val="clear" w:color="auto" w:fill="FFFFFF"/>
        <w:spacing w:lineRule="atLeast" w:line="270" w:before="57" w:after="57"/>
        <w:jc w:val="both"/>
        <w:rPr/>
      </w:pPr>
      <w:r>
        <w:rPr>
          <w:rFonts w:eastAsia="Times New Roman" w:cs="Times New Roman" w:ascii="Times New Roman" w:hAnsi="Times New Roman"/>
          <w:sz w:val="24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на граждан 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10 000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20 000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на должностных лиц 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30 000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60 000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рублей;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на лиц осуществляющих предпринимательскую деятельность без образования юридического лица – 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60 000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80 000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рублей; 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на юридических лиц – 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400 000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800 000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ind w:hanging="0"/>
        <w:jc w:val="center"/>
        <w:rPr>
          <w:i/>
          <w:i/>
          <w:i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u w:val="single"/>
          <w:lang w:eastAsia="ru-RU"/>
        </w:rPr>
        <w:t>Отделение надзорной деятельности и профилактической работы Колышлейского и Малосердобинского районов УНД и ПР ГУ МЧС России по Пензенской области.</w:t>
      </w:r>
    </w:p>
    <w:p>
      <w:pPr>
        <w:pStyle w:val="Normal"/>
        <w:shd w:val="clear" w:color="auto" w:fill="FFFFFF"/>
        <w:spacing w:lineRule="atLeast" w:line="27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6"/>
          <w:lang w:eastAsia="ru-RU"/>
        </w:rPr>
      </w:pPr>
      <w:r>
        <w:rPr/>
      </w:r>
    </w:p>
    <w:sectPr>
      <w:type w:val="nextPage"/>
      <w:pgSz w:w="11906" w:h="16838"/>
      <w:pgMar w:left="465" w:right="266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7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92c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976d8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92c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LibreOffice/6.0.5.2$Linux_X86_64 LibreOffice_project/00m0$Build-2</Application>
  <Pages>1</Pages>
  <Words>324</Words>
  <Characters>2253</Characters>
  <CharactersWithSpaces>2579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2021-04-20T12:32:00Z</dcterms:created>
  <dc:creator>admin</dc:creator>
  <dc:description/>
  <dc:language>ru-RU</dc:language>
  <cp:lastModifiedBy/>
  <cp:lastPrinted>2021-04-20T13:10:00Z</cp:lastPrinted>
  <dcterms:modified xsi:type="dcterms:W3CDTF">2022-06-07T17:35:19Z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